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82" w:rsidRPr="006E6782" w:rsidRDefault="006E6782" w:rsidP="006E6782">
      <w:pPr>
        <w:pStyle w:val="a3"/>
        <w:shd w:val="clear" w:color="auto" w:fill="FFFFFF"/>
        <w:jc w:val="center"/>
        <w:rPr>
          <w:color w:val="000000"/>
        </w:rPr>
      </w:pPr>
      <w:r w:rsidRPr="006E6782">
        <w:rPr>
          <w:color w:val="000000"/>
        </w:rPr>
        <w:t>Уважаемые абоненты!</w:t>
      </w:r>
    </w:p>
    <w:p w:rsidR="006E6782" w:rsidRDefault="006E6782" w:rsidP="006E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6782">
        <w:rPr>
          <w:color w:val="000000"/>
        </w:rPr>
        <w:t>Информируем Вас, что с 1 сентября 2022 года вступает в силу постановление Правительства Российской Федерации от 03.02.2022 № 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доме». Изменения коснутся расчета размера части платы за содержание жилого помещения – а именно, платы за коммунальные ресурсы, потребляемые при использовании и содержании общего имущества в многоквартирном доме (КР СОИ).</w:t>
      </w:r>
    </w:p>
    <w:p w:rsidR="006E6782" w:rsidRDefault="006E6782" w:rsidP="006E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6782">
        <w:rPr>
          <w:color w:val="000000"/>
        </w:rPr>
        <w:t xml:space="preserve"> После 1 сентября 2022 года будут возможны следующие варианты расчета КР СОИ: </w:t>
      </w:r>
      <w:r>
        <w:rPr>
          <w:color w:val="000000"/>
        </w:rPr>
        <w:t xml:space="preserve">                   </w:t>
      </w:r>
    </w:p>
    <w:p w:rsidR="006E6782" w:rsidRDefault="006E6782" w:rsidP="006E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6782">
        <w:rPr>
          <w:color w:val="000000"/>
        </w:rPr>
        <w:t xml:space="preserve">1️. Если многоквартирный дом не оборудован общедомовым прибором учета коммунального ресурса, расчет платы производится исходя из норматива потребления соответствующего вида коммунального ресурса на содержание общего имущества. </w:t>
      </w:r>
    </w:p>
    <w:p w:rsidR="006E6782" w:rsidRDefault="006E6782" w:rsidP="006E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6782">
        <w:rPr>
          <w:color w:val="000000"/>
        </w:rPr>
        <w:t xml:space="preserve">2️. Если многоквартирный дом оборудован общедомовым прибором учета коммунального ресурса, при этом собственниками помещений на общем собрании не принято решение о распределении КР СОИ по фактическим показаниям приборов учета, расчет производится исходя из норматива потребления соответствующего вида коммунального ресурса с последующим перерасчетом по факту. Перерасчет производится по истечении каждого календарного года в 1-ом квартале. </w:t>
      </w:r>
    </w:p>
    <w:p w:rsidR="006E6782" w:rsidRDefault="006E6782" w:rsidP="006E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6782">
        <w:rPr>
          <w:color w:val="000000"/>
        </w:rPr>
        <w:t xml:space="preserve">3️. Также собственникам помещений в многоквартирном доме предоставляется право на принятие решения о начислении платы за КР СОИ по среднемесячному потреблению. При наличии такого решения расчет производится исходя из среднемесячного объема потребления, а по истечении каждого календарного года в 1-ом квартале производится перерасчет исходя из фактического потребления коммунального ресурса, определенного по общедомовому прибору учета. </w:t>
      </w:r>
    </w:p>
    <w:p w:rsidR="002444FB" w:rsidRDefault="006E6782" w:rsidP="006E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6782">
        <w:rPr>
          <w:color w:val="000000"/>
        </w:rPr>
        <w:t xml:space="preserve">4️. Если собственниками помещений в многоквартирном доме принято решение о расчете платы за КР СОИ исходя из фактического потребления, определенного по общедомовому прибору учета, то начисления производятся исходя из показаний общедомового прибора учета. </w:t>
      </w:r>
    </w:p>
    <w:p w:rsidR="002444FB" w:rsidRDefault="006E6782" w:rsidP="006E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6782">
        <w:rPr>
          <w:color w:val="000000"/>
        </w:rPr>
        <w:t xml:space="preserve">5️. В случае оснащения многоквартирного дома автоматизированной информационно-измерительной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показаний, расчет платы за КР СОИ осуществляется исходя из показаний такой системы. </w:t>
      </w:r>
    </w:p>
    <w:p w:rsidR="006E6782" w:rsidRPr="006E6782" w:rsidRDefault="002444FB" w:rsidP="006E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корректного расчета платы за потреблённые коммунальные услуги необходимо</w:t>
      </w:r>
      <w:r w:rsidR="006E6782" w:rsidRPr="006E6782">
        <w:rPr>
          <w:color w:val="000000"/>
        </w:rPr>
        <w:t xml:space="preserve"> </w:t>
      </w:r>
      <w:r w:rsidR="009321A3">
        <w:rPr>
          <w:color w:val="000000"/>
        </w:rPr>
        <w:t>ежемесячно</w:t>
      </w:r>
      <w:r w:rsidR="006E6782" w:rsidRPr="006E6782">
        <w:rPr>
          <w:color w:val="000000"/>
        </w:rPr>
        <w:t xml:space="preserve"> сн</w:t>
      </w:r>
      <w:r>
        <w:rPr>
          <w:color w:val="000000"/>
        </w:rPr>
        <w:t>имать</w:t>
      </w:r>
      <w:r w:rsidR="006E6782" w:rsidRPr="006E6782">
        <w:rPr>
          <w:color w:val="000000"/>
        </w:rPr>
        <w:t xml:space="preserve"> и переда</w:t>
      </w:r>
      <w:r>
        <w:rPr>
          <w:color w:val="000000"/>
        </w:rPr>
        <w:t>вать</w:t>
      </w:r>
      <w:r w:rsidR="006E6782" w:rsidRPr="006E6782">
        <w:rPr>
          <w:color w:val="000000"/>
        </w:rPr>
        <w:t xml:space="preserve"> </w:t>
      </w:r>
      <w:r>
        <w:rPr>
          <w:color w:val="000000"/>
        </w:rPr>
        <w:t>достоверные</w:t>
      </w:r>
      <w:r w:rsidR="009321A3">
        <w:rPr>
          <w:color w:val="000000"/>
        </w:rPr>
        <w:t xml:space="preserve"> показания индивидуальных приборов учета</w:t>
      </w:r>
      <w:bookmarkStart w:id="0" w:name="_GoBack"/>
      <w:bookmarkEnd w:id="0"/>
      <w:r>
        <w:rPr>
          <w:color w:val="000000"/>
        </w:rPr>
        <w:t>.</w:t>
      </w:r>
    </w:p>
    <w:p w:rsidR="00394045" w:rsidRDefault="00394045"/>
    <w:sectPr w:rsidR="0039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C3"/>
    <w:rsid w:val="002444FB"/>
    <w:rsid w:val="0030784E"/>
    <w:rsid w:val="00394045"/>
    <w:rsid w:val="006E6782"/>
    <w:rsid w:val="007E29C3"/>
    <w:rsid w:val="009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A3965-B735-4477-BD11-72128E7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Дудкова Анна</dc:creator>
  <cp:keywords/>
  <dc:description/>
  <cp:lastModifiedBy>Дудкова Анна</cp:lastModifiedBy>
  <cp:revision>3</cp:revision>
  <dcterms:created xsi:type="dcterms:W3CDTF">2022-08-16T05:04:00Z</dcterms:created>
  <dcterms:modified xsi:type="dcterms:W3CDTF">2022-08-16T23:22:00Z</dcterms:modified>
</cp:coreProperties>
</file>